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C4E" w:rsidRPr="00AB4C4E" w:rsidRDefault="00AB4C4E" w:rsidP="00AB4C4E">
      <w:pPr>
        <w:spacing w:line="560" w:lineRule="exact"/>
        <w:jc w:val="center"/>
        <w:rPr>
          <w:rFonts w:ascii="仿宋_GB2312" w:eastAsia="仿宋_GB2312" w:hAnsi="黑体" w:cs="Times New Roman"/>
          <w:sz w:val="32"/>
          <w:szCs w:val="32"/>
        </w:rPr>
      </w:pPr>
      <w:bookmarkStart w:id="0" w:name="_GoBack"/>
      <w:bookmarkEnd w:id="0"/>
      <w:r w:rsidRPr="00AB4C4E">
        <w:rPr>
          <w:rFonts w:ascii="黑体" w:eastAsia="黑体" w:hAnsi="黑体" w:cs="Times New Roman" w:hint="eastAsia"/>
          <w:sz w:val="32"/>
          <w:szCs w:val="32"/>
        </w:rPr>
        <w:t>《矿业</w:t>
      </w:r>
      <w:r w:rsidRPr="00AB4C4E">
        <w:rPr>
          <w:rFonts w:ascii="黑体" w:eastAsia="黑体" w:hAnsi="黑体" w:cs="Times New Roman"/>
          <w:sz w:val="32"/>
          <w:szCs w:val="32"/>
        </w:rPr>
        <w:t>权评估</w:t>
      </w:r>
      <w:r w:rsidRPr="00AB4C4E">
        <w:rPr>
          <w:rFonts w:ascii="黑体" w:eastAsia="黑体" w:hAnsi="黑体" w:cs="Times New Roman" w:hint="eastAsia"/>
          <w:sz w:val="32"/>
          <w:szCs w:val="32"/>
        </w:rPr>
        <w:t>》课程</w:t>
      </w:r>
      <w:r w:rsidRPr="00AB4C4E">
        <w:rPr>
          <w:rFonts w:ascii="黑体" w:eastAsia="黑体" w:hAnsi="黑体" w:cs="Times New Roman" w:hint="eastAsia"/>
          <w:sz w:val="30"/>
          <w:szCs w:val="30"/>
        </w:rPr>
        <w:t>中英文简介</w:t>
      </w:r>
    </w:p>
    <w:p w:rsidR="00AB4C4E" w:rsidRPr="00AB4C4E" w:rsidRDefault="00AB4C4E" w:rsidP="00AB4C4E">
      <w:pPr>
        <w:spacing w:line="560" w:lineRule="exact"/>
        <w:jc w:val="center"/>
        <w:rPr>
          <w:rFonts w:ascii="仿宋_GB2312" w:eastAsia="仿宋_GB2312" w:hAnsi="Times New Roman" w:cs="Times New Roman"/>
          <w:bCs/>
          <w:color w:val="000000"/>
          <w:kern w:val="0"/>
          <w:sz w:val="28"/>
          <w:szCs w:val="28"/>
        </w:rPr>
      </w:pPr>
      <w:r w:rsidRPr="00AB4C4E">
        <w:rPr>
          <w:rFonts w:ascii="Times New Roman" w:eastAsia="仿宋_GB2312" w:hAnsi="Times New Roman" w:cs="Times New Roman"/>
          <w:bCs/>
          <w:color w:val="000000"/>
          <w:kern w:val="0"/>
          <w:sz w:val="28"/>
          <w:szCs w:val="28"/>
        </w:rPr>
        <w:t>Mineral Rights Valuation</w:t>
      </w:r>
    </w:p>
    <w:p w:rsidR="00AB4C4E" w:rsidRPr="00AB4C4E" w:rsidRDefault="00AB4C4E" w:rsidP="00AB4C4E">
      <w:pPr>
        <w:spacing w:line="500" w:lineRule="exact"/>
        <w:rPr>
          <w:rFonts w:ascii="仿宋_GB2312" w:eastAsia="仿宋_GB2312" w:hAnsi="宋体" w:cs="Times New Roman"/>
          <w:sz w:val="32"/>
          <w:szCs w:val="32"/>
        </w:rPr>
      </w:pPr>
    </w:p>
    <w:p w:rsidR="00AB4C4E" w:rsidRPr="00AB4C4E" w:rsidRDefault="00AB4C4E" w:rsidP="00AB4C4E">
      <w:pPr>
        <w:tabs>
          <w:tab w:val="left" w:pos="3990"/>
        </w:tabs>
        <w:spacing w:line="500" w:lineRule="exact"/>
        <w:rPr>
          <w:rFonts w:ascii="宋体" w:eastAsia="宋体" w:hAnsi="宋体" w:cs="Times New Roman"/>
          <w:szCs w:val="21"/>
        </w:rPr>
      </w:pPr>
      <w:r w:rsidRPr="00AB4C4E">
        <w:rPr>
          <w:rFonts w:ascii="黑体" w:eastAsia="黑体" w:hAnsi="黑体" w:cs="Times New Roman" w:hint="eastAsia"/>
          <w:szCs w:val="21"/>
        </w:rPr>
        <w:t>课程代码：093232B</w:t>
      </w:r>
      <w:r w:rsidRPr="00AB4C4E">
        <w:rPr>
          <w:rFonts w:ascii="仿宋_GB2312" w:eastAsia="仿宋_GB2312" w:hAnsi="Times New Roman" w:cs="Times New Roman" w:hint="eastAsia"/>
          <w:sz w:val="32"/>
          <w:szCs w:val="32"/>
        </w:rPr>
        <w:tab/>
      </w:r>
      <w:r w:rsidRPr="00AB4C4E">
        <w:rPr>
          <w:rFonts w:ascii="Times New Roman" w:eastAsia="仿宋_GB2312" w:hAnsi="Times New Roman" w:cs="Times New Roman"/>
          <w:b/>
          <w:szCs w:val="21"/>
        </w:rPr>
        <w:t>Course Code</w:t>
      </w:r>
      <w:r w:rsidRPr="00AB4C4E">
        <w:rPr>
          <w:rFonts w:ascii="Times New Roman" w:eastAsia="仿宋_GB2312" w:hAnsi="Times New Roman" w:cs="Times New Roman"/>
          <w:b/>
          <w:szCs w:val="21"/>
        </w:rPr>
        <w:t>：</w:t>
      </w:r>
      <w:r w:rsidRPr="00AB4C4E">
        <w:rPr>
          <w:rFonts w:ascii="Times New Roman" w:eastAsia="仿宋_GB2312" w:hAnsi="Times New Roman" w:cs="Times New Roman" w:hint="eastAsia"/>
          <w:b/>
          <w:szCs w:val="21"/>
        </w:rPr>
        <w:t>093232B</w:t>
      </w:r>
    </w:p>
    <w:p w:rsidR="00AB4C4E" w:rsidRPr="00AB4C4E" w:rsidRDefault="00AB4C4E" w:rsidP="00AB4C4E">
      <w:pPr>
        <w:tabs>
          <w:tab w:val="left" w:pos="4111"/>
        </w:tabs>
        <w:spacing w:line="500" w:lineRule="exact"/>
        <w:rPr>
          <w:rFonts w:ascii="Times New Roman" w:eastAsia="仿宋_GB2312" w:hAnsi="Times New Roman" w:cs="Times New Roman"/>
          <w:b/>
          <w:sz w:val="32"/>
          <w:szCs w:val="32"/>
        </w:rPr>
      </w:pPr>
      <w:r w:rsidRPr="00AB4C4E">
        <w:rPr>
          <w:rFonts w:ascii="黑体" w:eastAsia="黑体" w:hAnsi="黑体" w:cs="Times New Roman" w:hint="eastAsia"/>
          <w:szCs w:val="21"/>
        </w:rPr>
        <w:t>课程名称：矿业</w:t>
      </w:r>
      <w:r w:rsidRPr="00AB4C4E">
        <w:rPr>
          <w:rFonts w:ascii="黑体" w:eastAsia="黑体" w:hAnsi="黑体" w:cs="Times New Roman"/>
          <w:szCs w:val="21"/>
        </w:rPr>
        <w:t>权评估</w:t>
      </w:r>
      <w:r w:rsidRPr="00AB4C4E">
        <w:rPr>
          <w:rFonts w:ascii="仿宋_GB2312" w:eastAsia="仿宋_GB2312" w:hAnsi="Times New Roman" w:cs="Times New Roman" w:hint="eastAsia"/>
          <w:sz w:val="32"/>
          <w:szCs w:val="32"/>
        </w:rPr>
        <w:tab/>
      </w:r>
      <w:r w:rsidRPr="00AB4C4E">
        <w:rPr>
          <w:rFonts w:ascii="Times New Roman" w:eastAsia="仿宋_GB2312" w:hAnsi="Times New Roman" w:cs="Times New Roman"/>
          <w:b/>
          <w:szCs w:val="21"/>
        </w:rPr>
        <w:t>Course Name</w:t>
      </w:r>
      <w:r w:rsidRPr="00AB4C4E">
        <w:rPr>
          <w:rFonts w:ascii="Times New Roman" w:eastAsia="仿宋_GB2312" w:hAnsi="Times New Roman" w:cs="Times New Roman"/>
          <w:b/>
          <w:szCs w:val="21"/>
        </w:rPr>
        <w:t>：</w:t>
      </w:r>
      <w:r w:rsidRPr="00AB4C4E">
        <w:rPr>
          <w:rFonts w:ascii="Times New Roman" w:eastAsia="仿宋_GB2312" w:hAnsi="Times New Roman" w:cs="Times New Roman" w:hint="eastAsia"/>
          <w:b/>
          <w:szCs w:val="21"/>
        </w:rPr>
        <w:t>Mineral Rights Valuation</w:t>
      </w:r>
    </w:p>
    <w:p w:rsidR="00AB4C4E" w:rsidRPr="00AB4C4E" w:rsidRDefault="00AB4C4E" w:rsidP="00AB4C4E">
      <w:pPr>
        <w:tabs>
          <w:tab w:val="left" w:pos="4111"/>
        </w:tabs>
        <w:spacing w:line="500" w:lineRule="exact"/>
        <w:rPr>
          <w:rFonts w:ascii="仿宋_GB2312" w:eastAsia="仿宋_GB2312" w:hAnsi="Times New Roman" w:cs="Times New Roman"/>
          <w:sz w:val="32"/>
          <w:szCs w:val="32"/>
        </w:rPr>
      </w:pPr>
      <w:r w:rsidRPr="00AB4C4E">
        <w:rPr>
          <w:rFonts w:ascii="黑体" w:eastAsia="黑体" w:hAnsi="黑体" w:cs="Times New Roman" w:hint="eastAsia"/>
          <w:szCs w:val="21"/>
        </w:rPr>
        <w:t>学时：32</w:t>
      </w:r>
      <w:r w:rsidRPr="00AB4C4E">
        <w:rPr>
          <w:rFonts w:ascii="仿宋_GB2312" w:eastAsia="仿宋_GB2312" w:hAnsi="Times New Roman" w:cs="Times New Roman" w:hint="eastAsia"/>
          <w:sz w:val="32"/>
          <w:szCs w:val="32"/>
        </w:rPr>
        <w:tab/>
      </w:r>
      <w:r w:rsidRPr="00AB4C4E">
        <w:rPr>
          <w:rFonts w:ascii="Times New Roman" w:eastAsia="仿宋_GB2312" w:hAnsi="Times New Roman" w:cs="Times New Roman" w:hint="eastAsia"/>
          <w:b/>
          <w:szCs w:val="21"/>
        </w:rPr>
        <w:t>Periods</w:t>
      </w:r>
      <w:r w:rsidRPr="00AB4C4E">
        <w:rPr>
          <w:rFonts w:ascii="Times New Roman" w:eastAsia="仿宋_GB2312" w:hAnsi="Times New Roman" w:cs="Times New Roman" w:hint="eastAsia"/>
          <w:b/>
          <w:szCs w:val="21"/>
        </w:rPr>
        <w:t>：</w:t>
      </w:r>
      <w:r w:rsidRPr="00AB4C4E">
        <w:rPr>
          <w:rFonts w:ascii="Times New Roman" w:eastAsia="仿宋_GB2312" w:hAnsi="Times New Roman" w:cs="Times New Roman" w:hint="eastAsia"/>
          <w:b/>
          <w:szCs w:val="21"/>
        </w:rPr>
        <w:t>32</w:t>
      </w:r>
    </w:p>
    <w:p w:rsidR="00AB4C4E" w:rsidRPr="00AB4C4E" w:rsidRDefault="00AB4C4E" w:rsidP="00AB4C4E">
      <w:pPr>
        <w:tabs>
          <w:tab w:val="left" w:pos="4111"/>
        </w:tabs>
        <w:spacing w:line="500" w:lineRule="exact"/>
        <w:rPr>
          <w:rFonts w:ascii="仿宋_GB2312" w:eastAsia="仿宋_GB2312" w:hAnsi="Times New Roman" w:cs="Times New Roman"/>
          <w:sz w:val="32"/>
          <w:szCs w:val="32"/>
        </w:rPr>
      </w:pPr>
      <w:r w:rsidRPr="00AB4C4E">
        <w:rPr>
          <w:rFonts w:ascii="黑体" w:eastAsia="黑体" w:hAnsi="黑体" w:cs="Times New Roman" w:hint="eastAsia"/>
          <w:szCs w:val="21"/>
        </w:rPr>
        <w:t>学分：2</w:t>
      </w:r>
      <w:r w:rsidRPr="00AB4C4E">
        <w:rPr>
          <w:rFonts w:ascii="仿宋_GB2312" w:eastAsia="仿宋_GB2312" w:hAnsi="Times New Roman" w:cs="Times New Roman" w:hint="eastAsia"/>
          <w:sz w:val="32"/>
          <w:szCs w:val="32"/>
        </w:rPr>
        <w:tab/>
      </w:r>
      <w:r w:rsidRPr="00AB4C4E">
        <w:rPr>
          <w:rFonts w:ascii="Times New Roman" w:eastAsia="仿宋_GB2312" w:hAnsi="Times New Roman" w:cs="Times New Roman"/>
          <w:b/>
          <w:szCs w:val="21"/>
        </w:rPr>
        <w:t>Credits</w:t>
      </w:r>
      <w:r w:rsidRPr="00AB4C4E">
        <w:rPr>
          <w:rFonts w:ascii="Times New Roman" w:eastAsia="仿宋_GB2312" w:hAnsi="Times New Roman" w:cs="Times New Roman"/>
          <w:b/>
          <w:szCs w:val="21"/>
        </w:rPr>
        <w:t>：</w:t>
      </w:r>
      <w:r w:rsidRPr="00AB4C4E">
        <w:rPr>
          <w:rFonts w:ascii="Times New Roman" w:eastAsia="仿宋_GB2312" w:hAnsi="Times New Roman" w:cs="Times New Roman" w:hint="eastAsia"/>
          <w:b/>
          <w:szCs w:val="21"/>
        </w:rPr>
        <w:t>2</w:t>
      </w:r>
    </w:p>
    <w:p w:rsidR="00AB4C4E" w:rsidRPr="00AB4C4E" w:rsidRDefault="00AB4C4E" w:rsidP="00AB4C4E">
      <w:pPr>
        <w:tabs>
          <w:tab w:val="left" w:pos="4111"/>
        </w:tabs>
        <w:spacing w:line="500" w:lineRule="exact"/>
        <w:rPr>
          <w:rFonts w:ascii="黑体" w:eastAsia="黑体" w:hAnsi="黑体" w:cs="Times New Roman"/>
          <w:szCs w:val="21"/>
        </w:rPr>
      </w:pPr>
      <w:r w:rsidRPr="00AB4C4E">
        <w:rPr>
          <w:rFonts w:ascii="黑体" w:eastAsia="黑体" w:hAnsi="黑体" w:cs="Times New Roman" w:hint="eastAsia"/>
          <w:szCs w:val="21"/>
        </w:rPr>
        <w:t>考核方式：过程</w:t>
      </w:r>
      <w:r w:rsidRPr="00AB4C4E">
        <w:rPr>
          <w:rFonts w:ascii="黑体" w:eastAsia="黑体" w:hAnsi="黑体" w:cs="Times New Roman"/>
          <w:szCs w:val="21"/>
        </w:rPr>
        <w:t>考核方式</w:t>
      </w:r>
      <w:r w:rsidRPr="00AB4C4E">
        <w:rPr>
          <w:rFonts w:ascii="黑体" w:eastAsia="黑体" w:hAnsi="黑体" w:cs="Times New Roman" w:hint="eastAsia"/>
          <w:szCs w:val="21"/>
        </w:rPr>
        <w:t>，课程</w:t>
      </w:r>
      <w:r w:rsidRPr="00AB4C4E">
        <w:rPr>
          <w:rFonts w:ascii="黑体" w:eastAsia="黑体" w:hAnsi="黑体" w:cs="Times New Roman"/>
          <w:szCs w:val="21"/>
        </w:rPr>
        <w:t>论文</w:t>
      </w:r>
      <w:r w:rsidRPr="00AB4C4E">
        <w:rPr>
          <w:rFonts w:ascii="黑体" w:eastAsia="黑体" w:hAnsi="黑体" w:cs="Times New Roman" w:hint="eastAsia"/>
          <w:szCs w:val="21"/>
        </w:rPr>
        <w:tab/>
      </w:r>
      <w:r w:rsidRPr="00AB4C4E">
        <w:rPr>
          <w:rFonts w:ascii="Times New Roman" w:eastAsia="仿宋_GB2312" w:hAnsi="Times New Roman" w:cs="Times New Roman" w:hint="eastAsia"/>
          <w:b/>
          <w:szCs w:val="21"/>
        </w:rPr>
        <w:t>Assessment</w:t>
      </w:r>
      <w:r w:rsidRPr="00AB4C4E">
        <w:rPr>
          <w:rFonts w:ascii="Times New Roman" w:eastAsia="仿宋_GB2312" w:hAnsi="Times New Roman" w:cs="Times New Roman" w:hint="eastAsia"/>
          <w:b/>
          <w:szCs w:val="21"/>
        </w:rPr>
        <w:t>：</w:t>
      </w:r>
      <w:proofErr w:type="gramStart"/>
      <w:r w:rsidRPr="00AB4C4E">
        <w:rPr>
          <w:rFonts w:ascii="Times New Roman" w:eastAsia="仿宋_GB2312" w:hAnsi="Times New Roman" w:cs="Times New Roman"/>
          <w:b/>
          <w:szCs w:val="21"/>
        </w:rPr>
        <w:t>process</w:t>
      </w:r>
      <w:proofErr w:type="gramEnd"/>
      <w:r w:rsidRPr="00AB4C4E">
        <w:rPr>
          <w:rFonts w:ascii="Times New Roman" w:eastAsia="仿宋_GB2312" w:hAnsi="Times New Roman" w:cs="Times New Roman"/>
          <w:b/>
          <w:szCs w:val="21"/>
        </w:rPr>
        <w:t xml:space="preserve"> </w:t>
      </w:r>
      <w:proofErr w:type="spellStart"/>
      <w:r w:rsidRPr="00AB4C4E">
        <w:rPr>
          <w:rFonts w:ascii="Times New Roman" w:eastAsia="仿宋_GB2312" w:hAnsi="Times New Roman" w:cs="Times New Roman"/>
          <w:b/>
          <w:szCs w:val="21"/>
        </w:rPr>
        <w:t>inspection,course</w:t>
      </w:r>
      <w:proofErr w:type="spellEnd"/>
      <w:r w:rsidRPr="00AB4C4E">
        <w:rPr>
          <w:rFonts w:ascii="Times New Roman" w:eastAsia="仿宋_GB2312" w:hAnsi="Times New Roman" w:cs="Times New Roman"/>
          <w:b/>
          <w:szCs w:val="21"/>
        </w:rPr>
        <w:t xml:space="preserve"> paper</w:t>
      </w:r>
    </w:p>
    <w:p w:rsidR="00AB4C4E" w:rsidRPr="00AB4C4E" w:rsidRDefault="00AB4C4E" w:rsidP="00AB4C4E">
      <w:pPr>
        <w:tabs>
          <w:tab w:val="left" w:pos="4111"/>
        </w:tabs>
        <w:spacing w:line="500" w:lineRule="exact"/>
        <w:jc w:val="left"/>
        <w:rPr>
          <w:rFonts w:ascii="仿宋_GB2312" w:eastAsia="仿宋_GB2312" w:hAnsi="Times New Roman" w:cs="Times New Roman"/>
          <w:sz w:val="32"/>
          <w:szCs w:val="32"/>
        </w:rPr>
      </w:pPr>
      <w:r w:rsidRPr="00AB4C4E">
        <w:rPr>
          <w:rFonts w:ascii="黑体" w:eastAsia="黑体" w:hAnsi="黑体" w:cs="Times New Roman" w:hint="eastAsia"/>
          <w:szCs w:val="21"/>
        </w:rPr>
        <w:t>先修课程</w:t>
      </w:r>
      <w:r w:rsidRPr="00AB4C4E">
        <w:rPr>
          <w:rFonts w:ascii="黑体" w:eastAsia="黑体" w:hAnsi="黑体" w:cs="Times New Roman"/>
          <w:szCs w:val="21"/>
        </w:rPr>
        <w:t>：资产评估</w:t>
      </w:r>
      <w:r w:rsidRPr="00AB4C4E">
        <w:rPr>
          <w:rFonts w:ascii="仿宋_GB2312" w:eastAsia="仿宋_GB2312" w:hAnsi="Times New Roman" w:cs="Times New Roman" w:hint="eastAsia"/>
          <w:sz w:val="32"/>
          <w:szCs w:val="32"/>
        </w:rPr>
        <w:tab/>
      </w:r>
      <w:r w:rsidRPr="00AB4C4E">
        <w:rPr>
          <w:rFonts w:ascii="Times New Roman" w:eastAsia="仿宋_GB2312" w:hAnsi="Times New Roman" w:cs="Times New Roman" w:hint="eastAsia"/>
          <w:b/>
          <w:szCs w:val="21"/>
        </w:rPr>
        <w:t>Preparatory Courses</w:t>
      </w:r>
      <w:r w:rsidRPr="00AB4C4E">
        <w:rPr>
          <w:rFonts w:ascii="Times New Roman" w:eastAsia="仿宋_GB2312" w:hAnsi="Times New Roman" w:cs="Times New Roman" w:hint="eastAsia"/>
          <w:b/>
          <w:szCs w:val="21"/>
        </w:rPr>
        <w:t>：</w:t>
      </w:r>
      <w:r w:rsidRPr="00AB4C4E">
        <w:rPr>
          <w:rFonts w:ascii="Times New Roman" w:eastAsia="仿宋_GB2312" w:hAnsi="Times New Roman" w:cs="Times New Roman" w:hint="eastAsia"/>
          <w:b/>
          <w:szCs w:val="21"/>
        </w:rPr>
        <w:t>A</w:t>
      </w:r>
      <w:r w:rsidRPr="00AB4C4E">
        <w:rPr>
          <w:rFonts w:ascii="Times New Roman" w:eastAsia="仿宋_GB2312" w:hAnsi="Times New Roman" w:cs="Times New Roman"/>
          <w:b/>
          <w:szCs w:val="21"/>
        </w:rPr>
        <w:t>ssets Valuation</w:t>
      </w:r>
    </w:p>
    <w:p w:rsidR="00AB4C4E" w:rsidRPr="00AB4C4E" w:rsidRDefault="00AB4C4E" w:rsidP="00AB4C4E">
      <w:pPr>
        <w:widowControl/>
        <w:spacing w:line="500" w:lineRule="exact"/>
        <w:jc w:val="left"/>
        <w:rPr>
          <w:rFonts w:ascii="仿宋_GB2312" w:eastAsia="仿宋_GB2312" w:hAnsi="Times New Roman" w:cs="Times New Roman"/>
          <w:kern w:val="0"/>
          <w:sz w:val="32"/>
          <w:szCs w:val="32"/>
        </w:rPr>
      </w:pPr>
    </w:p>
    <w:p w:rsidR="00AB4C4E" w:rsidRPr="00AB4C4E" w:rsidRDefault="00AB4C4E" w:rsidP="00AB4C4E">
      <w:pPr>
        <w:widowControl/>
        <w:spacing w:line="500" w:lineRule="exact"/>
        <w:ind w:firstLineChars="200" w:firstLine="420"/>
        <w:jc w:val="left"/>
        <w:rPr>
          <w:rFonts w:ascii="宋体" w:eastAsia="宋体" w:hAnsi="宋体" w:cs="Times New Roman"/>
          <w:kern w:val="0"/>
          <w:szCs w:val="21"/>
        </w:rPr>
      </w:pPr>
      <w:r w:rsidRPr="00AB4C4E">
        <w:rPr>
          <w:rFonts w:ascii="宋体" w:eastAsia="宋体" w:hAnsi="宋体" w:cs="Times New Roman" w:hint="eastAsia"/>
          <w:kern w:val="0"/>
          <w:szCs w:val="21"/>
        </w:rPr>
        <w:t>《矿业</w:t>
      </w:r>
      <w:r w:rsidRPr="00AB4C4E">
        <w:rPr>
          <w:rFonts w:ascii="宋体" w:eastAsia="宋体" w:hAnsi="宋体" w:cs="Times New Roman"/>
          <w:kern w:val="0"/>
          <w:szCs w:val="21"/>
        </w:rPr>
        <w:t>权评估</w:t>
      </w:r>
      <w:r w:rsidRPr="00AB4C4E">
        <w:rPr>
          <w:rFonts w:ascii="宋体" w:eastAsia="宋体" w:hAnsi="宋体" w:cs="Times New Roman" w:hint="eastAsia"/>
          <w:kern w:val="0"/>
          <w:szCs w:val="21"/>
        </w:rPr>
        <w:t>》是为</w:t>
      </w:r>
      <w:r w:rsidRPr="00AB4C4E">
        <w:rPr>
          <w:rFonts w:ascii="宋体" w:eastAsia="宋体" w:hAnsi="宋体" w:cs="Times New Roman"/>
          <w:kern w:val="0"/>
          <w:szCs w:val="21"/>
        </w:rPr>
        <w:t>注册资产评估师</w:t>
      </w:r>
      <w:r w:rsidRPr="00AB4C4E">
        <w:rPr>
          <w:rFonts w:ascii="宋体" w:eastAsia="宋体" w:hAnsi="宋体" w:cs="Times New Roman" w:hint="eastAsia"/>
          <w:kern w:val="0"/>
          <w:szCs w:val="21"/>
        </w:rPr>
        <w:t>开设的专业</w:t>
      </w:r>
      <w:r w:rsidRPr="00AB4C4E">
        <w:rPr>
          <w:rFonts w:ascii="宋体" w:eastAsia="宋体" w:hAnsi="宋体" w:cs="Times New Roman"/>
          <w:kern w:val="0"/>
          <w:szCs w:val="21"/>
        </w:rPr>
        <w:t>系列选修课</w:t>
      </w:r>
      <w:r w:rsidRPr="00AB4C4E">
        <w:rPr>
          <w:rFonts w:ascii="宋体" w:eastAsia="宋体" w:hAnsi="宋体" w:cs="Times New Roman" w:hint="eastAsia"/>
          <w:kern w:val="0"/>
          <w:szCs w:val="21"/>
        </w:rPr>
        <w:t>。通过本门课程的学</w:t>
      </w:r>
      <w:r w:rsidRPr="00AB4C4E">
        <w:rPr>
          <w:rFonts w:ascii="宋体" w:eastAsia="宋体" w:hAnsi="宋体" w:cs="Times New Roman"/>
          <w:kern w:val="0"/>
          <w:szCs w:val="21"/>
        </w:rPr>
        <w:t>习</w:t>
      </w:r>
      <w:r w:rsidRPr="00AB4C4E">
        <w:rPr>
          <w:rFonts w:ascii="宋体" w:eastAsia="宋体" w:hAnsi="宋体" w:cs="Times New Roman" w:hint="eastAsia"/>
          <w:kern w:val="0"/>
          <w:szCs w:val="21"/>
        </w:rPr>
        <w:t>，使学生初</w:t>
      </w:r>
      <w:r w:rsidRPr="00AB4C4E">
        <w:rPr>
          <w:rFonts w:ascii="宋体" w:eastAsia="宋体" w:hAnsi="宋体" w:cs="Times New Roman"/>
          <w:kern w:val="0"/>
          <w:szCs w:val="21"/>
        </w:rPr>
        <w:t>步</w:t>
      </w:r>
      <w:r w:rsidRPr="00AB4C4E">
        <w:rPr>
          <w:rFonts w:ascii="宋体" w:eastAsia="宋体" w:hAnsi="宋体" w:cs="Times New Roman" w:hint="eastAsia"/>
          <w:kern w:val="0"/>
          <w:szCs w:val="21"/>
        </w:rPr>
        <w:t>掌握有关矿业权评估的基本原理、评估方法及操作实务；了解矿业</w:t>
      </w:r>
      <w:r w:rsidRPr="00AB4C4E">
        <w:rPr>
          <w:rFonts w:ascii="宋体" w:eastAsia="宋体" w:hAnsi="宋体" w:cs="Times New Roman"/>
          <w:kern w:val="0"/>
          <w:szCs w:val="21"/>
        </w:rPr>
        <w:t>权评估相关的地质、</w:t>
      </w:r>
      <w:r w:rsidRPr="00AB4C4E">
        <w:rPr>
          <w:rFonts w:ascii="宋体" w:eastAsia="宋体" w:hAnsi="宋体" w:cs="Times New Roman" w:hint="eastAsia"/>
          <w:kern w:val="0"/>
          <w:szCs w:val="21"/>
        </w:rPr>
        <w:t>矿产</w:t>
      </w:r>
      <w:r w:rsidRPr="00AB4C4E">
        <w:rPr>
          <w:rFonts w:ascii="宋体" w:eastAsia="宋体" w:hAnsi="宋体" w:cs="Times New Roman"/>
          <w:kern w:val="0"/>
          <w:szCs w:val="21"/>
        </w:rPr>
        <w:t>基础</w:t>
      </w:r>
      <w:r w:rsidRPr="00AB4C4E">
        <w:rPr>
          <w:rFonts w:ascii="宋体" w:eastAsia="宋体" w:hAnsi="宋体" w:cs="Times New Roman" w:hint="eastAsia"/>
          <w:kern w:val="0"/>
          <w:szCs w:val="21"/>
        </w:rPr>
        <w:t>知识</w:t>
      </w:r>
      <w:r w:rsidRPr="00AB4C4E">
        <w:rPr>
          <w:rFonts w:ascii="宋体" w:eastAsia="宋体" w:hAnsi="宋体" w:cs="Times New Roman"/>
          <w:kern w:val="0"/>
          <w:szCs w:val="21"/>
        </w:rPr>
        <w:t>，</w:t>
      </w:r>
      <w:r w:rsidRPr="00AB4C4E">
        <w:rPr>
          <w:rFonts w:ascii="宋体" w:eastAsia="宋体" w:hAnsi="宋体" w:cs="Times New Roman" w:hint="eastAsia"/>
          <w:kern w:val="0"/>
          <w:szCs w:val="21"/>
        </w:rPr>
        <w:t>矿业</w:t>
      </w:r>
      <w:r w:rsidRPr="00AB4C4E">
        <w:rPr>
          <w:rFonts w:ascii="宋体" w:eastAsia="宋体" w:hAnsi="宋体" w:cs="Times New Roman"/>
          <w:kern w:val="0"/>
          <w:szCs w:val="21"/>
        </w:rPr>
        <w:t>权评估</w:t>
      </w:r>
      <w:r w:rsidRPr="00AB4C4E">
        <w:rPr>
          <w:rFonts w:ascii="宋体" w:eastAsia="宋体" w:hAnsi="宋体" w:cs="Times New Roman" w:hint="eastAsia"/>
          <w:kern w:val="0"/>
          <w:szCs w:val="21"/>
        </w:rPr>
        <w:t>中</w:t>
      </w:r>
      <w:r w:rsidRPr="00AB4C4E">
        <w:rPr>
          <w:rFonts w:ascii="宋体" w:eastAsia="宋体" w:hAnsi="宋体" w:cs="Times New Roman"/>
          <w:kern w:val="0"/>
          <w:szCs w:val="21"/>
        </w:rPr>
        <w:t>常用的几种</w:t>
      </w:r>
      <w:r w:rsidRPr="00AB4C4E">
        <w:rPr>
          <w:rFonts w:ascii="宋体" w:eastAsia="宋体" w:hAnsi="宋体" w:cs="Times New Roman" w:hint="eastAsia"/>
          <w:kern w:val="0"/>
          <w:szCs w:val="21"/>
        </w:rPr>
        <w:t>评</w:t>
      </w:r>
      <w:r w:rsidRPr="00AB4C4E">
        <w:rPr>
          <w:rFonts w:ascii="宋体" w:eastAsia="宋体" w:hAnsi="宋体" w:cs="Times New Roman"/>
          <w:kern w:val="0"/>
          <w:szCs w:val="21"/>
        </w:rPr>
        <w:t>估方法，以及评估方法中</w:t>
      </w:r>
      <w:r w:rsidRPr="00AB4C4E">
        <w:rPr>
          <w:rFonts w:ascii="宋体" w:eastAsia="宋体" w:hAnsi="宋体" w:cs="Times New Roman" w:hint="eastAsia"/>
          <w:kern w:val="0"/>
          <w:szCs w:val="21"/>
        </w:rPr>
        <w:t>相</w:t>
      </w:r>
      <w:r w:rsidRPr="00AB4C4E">
        <w:rPr>
          <w:rFonts w:ascii="宋体" w:eastAsia="宋体" w:hAnsi="宋体" w:cs="Times New Roman"/>
          <w:kern w:val="0"/>
          <w:szCs w:val="21"/>
        </w:rPr>
        <w:t>关参数的</w:t>
      </w:r>
      <w:r w:rsidRPr="00AB4C4E">
        <w:rPr>
          <w:rFonts w:ascii="宋体" w:eastAsia="宋体" w:hAnsi="宋体" w:cs="Times New Roman" w:hint="eastAsia"/>
          <w:kern w:val="0"/>
          <w:szCs w:val="21"/>
        </w:rPr>
        <w:t>确定原则。教学过程中，通过课程的讲授、讨论及案例分析等合作性学习方式，使学生系统掌握有关矿业权评估的有关知识，为</w:t>
      </w:r>
      <w:r w:rsidRPr="00AB4C4E">
        <w:rPr>
          <w:rFonts w:ascii="宋体" w:eastAsia="宋体" w:hAnsi="宋体" w:cs="Times New Roman"/>
          <w:kern w:val="0"/>
          <w:szCs w:val="21"/>
        </w:rPr>
        <w:t>学生进一步深入了解</w:t>
      </w:r>
      <w:r w:rsidRPr="00AB4C4E">
        <w:rPr>
          <w:rFonts w:ascii="宋体" w:eastAsia="宋体" w:hAnsi="宋体" w:cs="Times New Roman" w:hint="eastAsia"/>
          <w:kern w:val="0"/>
          <w:szCs w:val="21"/>
        </w:rPr>
        <w:t>各</w:t>
      </w:r>
      <w:r w:rsidRPr="00AB4C4E">
        <w:rPr>
          <w:rFonts w:ascii="宋体" w:eastAsia="宋体" w:hAnsi="宋体" w:cs="Times New Roman"/>
          <w:kern w:val="0"/>
          <w:szCs w:val="21"/>
        </w:rPr>
        <w:t>种矿产的评估打下基础</w:t>
      </w:r>
      <w:r w:rsidRPr="00AB4C4E">
        <w:rPr>
          <w:rFonts w:ascii="宋体" w:eastAsia="宋体" w:hAnsi="宋体" w:cs="Times New Roman" w:hint="eastAsia"/>
          <w:kern w:val="0"/>
          <w:szCs w:val="21"/>
        </w:rPr>
        <w:t>。</w:t>
      </w:r>
    </w:p>
    <w:p w:rsidR="00AB4C4E" w:rsidRPr="00AB4C4E" w:rsidRDefault="00AB4C4E" w:rsidP="00AB4C4E">
      <w:pPr>
        <w:widowControl/>
        <w:spacing w:line="500" w:lineRule="exact"/>
        <w:ind w:firstLineChars="200" w:firstLine="420"/>
        <w:jc w:val="left"/>
        <w:rPr>
          <w:rFonts w:ascii="宋体" w:eastAsia="宋体" w:hAnsi="宋体" w:cs="Times New Roman"/>
          <w:kern w:val="0"/>
          <w:szCs w:val="21"/>
        </w:rPr>
      </w:pPr>
      <w:r w:rsidRPr="00AB4C4E">
        <w:rPr>
          <w:rFonts w:ascii="宋体" w:eastAsia="宋体" w:hAnsi="宋体" w:cs="Times New Roman" w:hint="eastAsia"/>
          <w:kern w:val="0"/>
          <w:szCs w:val="21"/>
        </w:rPr>
        <w:t>我国已建立了矿业权有偿取得和依法转让制度，并建立了矿业权评估师制度。矿业权评估是矿业权转让活动中的有机组成部分。矿业权评估是选择适当的评估方法，根据评估对象的实际情况及社会经济环境条件，由专门机构和人员，依据国家的法律法规和有关技术经济资料，在特定的条件下，运用科学的计算方法，对某一时点上的矿业</w:t>
      </w:r>
      <w:proofErr w:type="gramStart"/>
      <w:r w:rsidRPr="00AB4C4E">
        <w:rPr>
          <w:rFonts w:ascii="宋体" w:eastAsia="宋体" w:hAnsi="宋体" w:cs="Times New Roman" w:hint="eastAsia"/>
          <w:kern w:val="0"/>
          <w:szCs w:val="21"/>
        </w:rPr>
        <w:t>权价值</w:t>
      </w:r>
      <w:proofErr w:type="gramEnd"/>
      <w:r w:rsidRPr="00AB4C4E">
        <w:rPr>
          <w:rFonts w:ascii="宋体" w:eastAsia="宋体" w:hAnsi="宋体" w:cs="Times New Roman" w:hint="eastAsia"/>
          <w:kern w:val="0"/>
          <w:szCs w:val="21"/>
        </w:rPr>
        <w:t>进行评定估算的专业课程，该课程的内容涉及矿业权评估的依据、目的、作用、原则和途径，矿业权评估方法及其案例、矿业权评估报告、矿业权评估管理等。其中重点是矿业权评估方法，主要包括贴现现金流量法、收益法、可比销售法、重置成本法、地质</w:t>
      </w:r>
      <w:proofErr w:type="gramStart"/>
      <w:r w:rsidRPr="00AB4C4E">
        <w:rPr>
          <w:rFonts w:ascii="宋体" w:eastAsia="宋体" w:hAnsi="宋体" w:cs="Times New Roman" w:hint="eastAsia"/>
          <w:kern w:val="0"/>
          <w:szCs w:val="21"/>
        </w:rPr>
        <w:t>要素评序法</w:t>
      </w:r>
      <w:proofErr w:type="gramEnd"/>
      <w:r w:rsidRPr="00AB4C4E">
        <w:rPr>
          <w:rFonts w:ascii="宋体" w:eastAsia="宋体" w:hAnsi="宋体" w:cs="Times New Roman" w:hint="eastAsia"/>
          <w:kern w:val="0"/>
          <w:szCs w:val="21"/>
        </w:rPr>
        <w:t>及其它方法。每种主要方法又配有相应的案例。</w:t>
      </w:r>
    </w:p>
    <w:p w:rsidR="00AB4C4E" w:rsidRPr="00AB4C4E" w:rsidRDefault="00AB4C4E" w:rsidP="00AB4C4E">
      <w:pPr>
        <w:widowControl/>
        <w:spacing w:line="500" w:lineRule="exact"/>
        <w:ind w:firstLineChars="200" w:firstLine="420"/>
        <w:rPr>
          <w:rFonts w:ascii="Times New Roman" w:eastAsia="仿宋_GB2312" w:hAnsi="Times New Roman" w:cs="Times New Roman"/>
          <w:szCs w:val="21"/>
        </w:rPr>
      </w:pPr>
      <w:r w:rsidRPr="00AB4C4E">
        <w:rPr>
          <w:rFonts w:ascii="Times New Roman" w:eastAsia="仿宋_GB2312" w:hAnsi="Times New Roman" w:cs="Times New Roman"/>
          <w:szCs w:val="21"/>
        </w:rPr>
        <w:t xml:space="preserve">"Mineral rights valuation" is a professional series of elective courses for registered asset appraisers. Through the study of this course, students will have a basic understanding of the basic principles, valuation methods and operational practices of the mineral rights valuation. To understand the geological, mineral basic knowledge and the valuation methods commonly used in </w:t>
      </w:r>
      <w:r w:rsidRPr="00AB4C4E">
        <w:rPr>
          <w:rFonts w:ascii="Times New Roman" w:eastAsia="仿宋_GB2312" w:hAnsi="Times New Roman" w:cs="Times New Roman"/>
          <w:szCs w:val="21"/>
        </w:rPr>
        <w:lastRenderedPageBreak/>
        <w:t>the valuation of mineral rights, the principle of determining the relevant parameters in the method. In the process of teaching, through the teaching of lectures, discussion and case analysis and other cooperative learning methods, so that students master the relevant knowledge of the mineral rights valuation, for students to further understand the valuation of various minerals to lay the foundation.</w:t>
      </w:r>
    </w:p>
    <w:p w:rsidR="00AB4C4E" w:rsidRPr="00AB4C4E" w:rsidRDefault="00AB4C4E" w:rsidP="00AB4C4E">
      <w:pPr>
        <w:widowControl/>
        <w:spacing w:line="500" w:lineRule="exact"/>
        <w:ind w:firstLineChars="200" w:firstLine="420"/>
        <w:rPr>
          <w:rFonts w:ascii="Times New Roman" w:eastAsia="仿宋_GB2312" w:hAnsi="Times New Roman" w:cs="Times New Roman"/>
          <w:szCs w:val="21"/>
        </w:rPr>
      </w:pPr>
      <w:r w:rsidRPr="00AB4C4E">
        <w:rPr>
          <w:rFonts w:ascii="Times New Roman" w:eastAsia="仿宋_GB2312" w:hAnsi="Times New Roman" w:cs="Times New Roman"/>
          <w:szCs w:val="21"/>
        </w:rPr>
        <w:t xml:space="preserve">China has established a mineral rights paid and legal transfer system, and the establishment of the </w:t>
      </w:r>
      <w:proofErr w:type="spellStart"/>
      <w:r w:rsidRPr="00AB4C4E">
        <w:rPr>
          <w:rFonts w:ascii="Times New Roman" w:eastAsia="仿宋_GB2312" w:hAnsi="Times New Roman" w:cs="Times New Roman"/>
          <w:szCs w:val="21"/>
        </w:rPr>
        <w:t>mineralrights</w:t>
      </w:r>
      <w:proofErr w:type="spellEnd"/>
      <w:r w:rsidRPr="00AB4C4E">
        <w:rPr>
          <w:rFonts w:ascii="Times New Roman" w:eastAsia="仿宋_GB2312" w:hAnsi="Times New Roman" w:cs="Times New Roman"/>
          <w:szCs w:val="21"/>
        </w:rPr>
        <w:t xml:space="preserve"> valuation system. The </w:t>
      </w:r>
      <w:proofErr w:type="spellStart"/>
      <w:r w:rsidRPr="00AB4C4E">
        <w:rPr>
          <w:rFonts w:ascii="Times New Roman" w:eastAsia="仿宋_GB2312" w:hAnsi="Times New Roman" w:cs="Times New Roman"/>
          <w:szCs w:val="21"/>
        </w:rPr>
        <w:t>mineralrights</w:t>
      </w:r>
      <w:proofErr w:type="spellEnd"/>
      <w:r w:rsidRPr="00AB4C4E">
        <w:rPr>
          <w:rFonts w:ascii="Times New Roman" w:eastAsia="仿宋_GB2312" w:hAnsi="Times New Roman" w:cs="Times New Roman"/>
          <w:szCs w:val="21"/>
        </w:rPr>
        <w:t xml:space="preserve"> valuation is an integral part of the transfer of mineral rights. The </w:t>
      </w:r>
      <w:proofErr w:type="spellStart"/>
      <w:r w:rsidRPr="00AB4C4E">
        <w:rPr>
          <w:rFonts w:ascii="Times New Roman" w:eastAsia="仿宋_GB2312" w:hAnsi="Times New Roman" w:cs="Times New Roman"/>
          <w:szCs w:val="21"/>
        </w:rPr>
        <w:t>mineralrights</w:t>
      </w:r>
      <w:proofErr w:type="spellEnd"/>
      <w:r w:rsidRPr="00AB4C4E">
        <w:rPr>
          <w:rFonts w:ascii="Times New Roman" w:eastAsia="仿宋_GB2312" w:hAnsi="Times New Roman" w:cs="Times New Roman"/>
          <w:szCs w:val="21"/>
        </w:rPr>
        <w:t xml:space="preserve"> valuation is to select the appropriate valuation method. According to the actual situation of the valuation object and the social and economic environment conditions, the specialized agencies and personnel shall, according to the laws and regulations of the state and the relevant technical and economic information, use the scientific calculation method under certain conditions , The course of the </w:t>
      </w:r>
      <w:proofErr w:type="spellStart"/>
      <w:r w:rsidRPr="00AB4C4E">
        <w:rPr>
          <w:rFonts w:ascii="Times New Roman" w:eastAsia="仿宋_GB2312" w:hAnsi="Times New Roman" w:cs="Times New Roman"/>
          <w:szCs w:val="21"/>
        </w:rPr>
        <w:t>valuationof</w:t>
      </w:r>
      <w:proofErr w:type="spellEnd"/>
      <w:r w:rsidRPr="00AB4C4E">
        <w:rPr>
          <w:rFonts w:ascii="Times New Roman" w:eastAsia="仿宋_GB2312" w:hAnsi="Times New Roman" w:cs="Times New Roman"/>
          <w:szCs w:val="21"/>
        </w:rPr>
        <w:t xml:space="preserve"> the mineral rights at a certain point of time to assess the professional courses, the course covers the </w:t>
      </w:r>
      <w:proofErr w:type="spellStart"/>
      <w:r w:rsidRPr="00AB4C4E">
        <w:rPr>
          <w:rFonts w:ascii="Times New Roman" w:eastAsia="仿宋_GB2312" w:hAnsi="Times New Roman" w:cs="Times New Roman"/>
          <w:szCs w:val="21"/>
        </w:rPr>
        <w:t>mineralrights</w:t>
      </w:r>
      <w:proofErr w:type="spellEnd"/>
      <w:r w:rsidRPr="00AB4C4E">
        <w:rPr>
          <w:rFonts w:ascii="Times New Roman" w:eastAsia="仿宋_GB2312" w:hAnsi="Times New Roman" w:cs="Times New Roman"/>
          <w:szCs w:val="21"/>
        </w:rPr>
        <w:t xml:space="preserve"> valuation basis, purpose, role, principles and approaches, </w:t>
      </w:r>
      <w:proofErr w:type="spellStart"/>
      <w:r w:rsidRPr="00AB4C4E">
        <w:rPr>
          <w:rFonts w:ascii="Times New Roman" w:eastAsia="仿宋_GB2312" w:hAnsi="Times New Roman" w:cs="Times New Roman"/>
          <w:szCs w:val="21"/>
        </w:rPr>
        <w:t>mineralrights</w:t>
      </w:r>
      <w:proofErr w:type="spellEnd"/>
      <w:r w:rsidRPr="00AB4C4E">
        <w:rPr>
          <w:rFonts w:ascii="Times New Roman" w:eastAsia="仿宋_GB2312" w:hAnsi="Times New Roman" w:cs="Times New Roman"/>
          <w:szCs w:val="21"/>
        </w:rPr>
        <w:t xml:space="preserve"> valuation methods and their cases, </w:t>
      </w:r>
      <w:proofErr w:type="spellStart"/>
      <w:r w:rsidRPr="00AB4C4E">
        <w:rPr>
          <w:rFonts w:ascii="Times New Roman" w:eastAsia="仿宋_GB2312" w:hAnsi="Times New Roman" w:cs="Times New Roman"/>
          <w:szCs w:val="21"/>
        </w:rPr>
        <w:t>mineralrights</w:t>
      </w:r>
      <w:proofErr w:type="spellEnd"/>
      <w:r w:rsidRPr="00AB4C4E">
        <w:rPr>
          <w:rFonts w:ascii="Times New Roman" w:eastAsia="仿宋_GB2312" w:hAnsi="Times New Roman" w:cs="Times New Roman"/>
          <w:szCs w:val="21"/>
        </w:rPr>
        <w:t xml:space="preserve"> valuation report, </w:t>
      </w:r>
      <w:proofErr w:type="spellStart"/>
      <w:r w:rsidRPr="00AB4C4E">
        <w:rPr>
          <w:rFonts w:ascii="Times New Roman" w:eastAsia="仿宋_GB2312" w:hAnsi="Times New Roman" w:cs="Times New Roman"/>
          <w:szCs w:val="21"/>
        </w:rPr>
        <w:t>mineralrights</w:t>
      </w:r>
      <w:proofErr w:type="spellEnd"/>
      <w:r w:rsidRPr="00AB4C4E">
        <w:rPr>
          <w:rFonts w:ascii="Times New Roman" w:eastAsia="仿宋_GB2312" w:hAnsi="Times New Roman" w:cs="Times New Roman"/>
          <w:szCs w:val="21"/>
        </w:rPr>
        <w:t xml:space="preserve"> valuation management. Which focuses on the </w:t>
      </w:r>
      <w:proofErr w:type="spellStart"/>
      <w:r w:rsidRPr="00AB4C4E">
        <w:rPr>
          <w:rFonts w:ascii="Times New Roman" w:eastAsia="仿宋_GB2312" w:hAnsi="Times New Roman" w:cs="Times New Roman"/>
          <w:szCs w:val="21"/>
        </w:rPr>
        <w:t>mineralrights</w:t>
      </w:r>
      <w:proofErr w:type="spellEnd"/>
      <w:r w:rsidRPr="00AB4C4E">
        <w:rPr>
          <w:rFonts w:ascii="Times New Roman" w:eastAsia="仿宋_GB2312" w:hAnsi="Times New Roman" w:cs="Times New Roman"/>
          <w:szCs w:val="21"/>
        </w:rPr>
        <w:t xml:space="preserve"> valuation methods, including discounted cash flow method, income method, comparable sales law, replacement cost method, geological factor evaluation method and other methods. Each of the main methods is accompanied by a corresponding case.</w:t>
      </w:r>
    </w:p>
    <w:p w:rsidR="009A1656" w:rsidRPr="00AB4C4E" w:rsidRDefault="009A1656"/>
    <w:sectPr w:rsidR="009A1656" w:rsidRPr="00AB4C4E" w:rsidSect="009A16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C4E"/>
    <w:rsid w:val="00877A58"/>
    <w:rsid w:val="009A1656"/>
    <w:rsid w:val="00AB4C4E"/>
    <w:rsid w:val="00E25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A93ECD-1B1E-4FC2-8C4C-0FB68FECA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6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409</Words>
  <Characters>2335</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Dell</cp:lastModifiedBy>
  <cp:revision>2</cp:revision>
  <dcterms:created xsi:type="dcterms:W3CDTF">2017-11-22T03:15:00Z</dcterms:created>
  <dcterms:modified xsi:type="dcterms:W3CDTF">2017-11-22T03:15:00Z</dcterms:modified>
</cp:coreProperties>
</file>